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9" w:rsidRPr="0057407A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Pr="0057407A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6D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07A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размера </w:t>
      </w:r>
      <w:r w:rsidRPr="0057407A">
        <w:rPr>
          <w:rFonts w:ascii="Times New Roman" w:hAnsi="Times New Roman"/>
          <w:b/>
          <w:sz w:val="28"/>
          <w:szCs w:val="28"/>
        </w:rPr>
        <w:t xml:space="preserve">стоимости </w:t>
      </w:r>
      <w:r>
        <w:rPr>
          <w:rFonts w:ascii="Times New Roman" w:hAnsi="Times New Roman"/>
          <w:b/>
          <w:sz w:val="28"/>
          <w:szCs w:val="28"/>
        </w:rPr>
        <w:t xml:space="preserve">двухразового  горячего  </w:t>
      </w:r>
      <w:r w:rsidRPr="0057407A">
        <w:rPr>
          <w:rFonts w:ascii="Times New Roman" w:hAnsi="Times New Roman"/>
          <w:b/>
          <w:sz w:val="28"/>
          <w:szCs w:val="28"/>
        </w:rPr>
        <w:t>питания обучающи</w:t>
      </w:r>
      <w:r>
        <w:rPr>
          <w:rFonts w:ascii="Times New Roman" w:hAnsi="Times New Roman"/>
          <w:b/>
          <w:sz w:val="28"/>
          <w:szCs w:val="28"/>
        </w:rPr>
        <w:t>х</w:t>
      </w:r>
      <w:r w:rsidRPr="0057407A">
        <w:rPr>
          <w:rFonts w:ascii="Times New Roman" w:hAnsi="Times New Roman"/>
          <w:b/>
          <w:sz w:val="28"/>
          <w:szCs w:val="28"/>
        </w:rPr>
        <w:t>ся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7407A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7407A">
        <w:rPr>
          <w:rFonts w:ascii="Times New Roman" w:hAnsi="Times New Roman"/>
          <w:b/>
          <w:sz w:val="28"/>
          <w:szCs w:val="28"/>
        </w:rPr>
        <w:t>ограниченными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07A">
        <w:rPr>
          <w:rFonts w:ascii="Times New Roman" w:hAnsi="Times New Roman"/>
          <w:b/>
          <w:sz w:val="28"/>
          <w:szCs w:val="28"/>
        </w:rPr>
        <w:t xml:space="preserve"> возможностями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0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07A">
        <w:rPr>
          <w:rFonts w:ascii="Times New Roman" w:hAnsi="Times New Roman"/>
          <w:b/>
          <w:sz w:val="28"/>
          <w:szCs w:val="28"/>
        </w:rPr>
        <w:t xml:space="preserve">здоровья, </w:t>
      </w:r>
    </w:p>
    <w:p w:rsidR="00F57199" w:rsidRDefault="00F57199" w:rsidP="006D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07A">
        <w:rPr>
          <w:rFonts w:ascii="Times New Roman" w:hAnsi="Times New Roman"/>
          <w:b/>
          <w:sz w:val="28"/>
          <w:szCs w:val="28"/>
        </w:rPr>
        <w:t>обучающихся по очной форме обучения</w:t>
      </w:r>
      <w:r>
        <w:rPr>
          <w:rFonts w:ascii="Times New Roman" w:hAnsi="Times New Roman"/>
          <w:b/>
          <w:sz w:val="28"/>
          <w:szCs w:val="28"/>
        </w:rPr>
        <w:t xml:space="preserve">, и об </w:t>
      </w:r>
      <w:r w:rsidRPr="0057407A">
        <w:rPr>
          <w:rFonts w:ascii="Times New Roman" w:hAnsi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sz w:val="28"/>
          <w:szCs w:val="28"/>
        </w:rPr>
        <w:t xml:space="preserve">размера </w:t>
      </w:r>
      <w:r w:rsidRPr="0057407A">
        <w:rPr>
          <w:rFonts w:ascii="Times New Roman" w:hAnsi="Times New Roman"/>
          <w:b/>
          <w:sz w:val="28"/>
          <w:szCs w:val="28"/>
        </w:rPr>
        <w:t>компенсации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07A">
        <w:rPr>
          <w:rFonts w:ascii="Times New Roman" w:hAnsi="Times New Roman"/>
          <w:b/>
          <w:sz w:val="28"/>
          <w:szCs w:val="28"/>
        </w:rPr>
        <w:t>обучающимся с ограниченными возможностями</w:t>
      </w:r>
    </w:p>
    <w:p w:rsidR="00F57199" w:rsidRDefault="00F57199" w:rsidP="006D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07A">
        <w:rPr>
          <w:rFonts w:ascii="Times New Roman" w:hAnsi="Times New Roman"/>
          <w:b/>
          <w:sz w:val="28"/>
          <w:szCs w:val="28"/>
        </w:rPr>
        <w:t xml:space="preserve"> здоровья, </w:t>
      </w:r>
      <w:r>
        <w:rPr>
          <w:rFonts w:ascii="Times New Roman" w:hAnsi="Times New Roman"/>
          <w:b/>
          <w:sz w:val="28"/>
          <w:szCs w:val="28"/>
        </w:rPr>
        <w:t xml:space="preserve">индивидуальное обучение которым  </w:t>
      </w:r>
      <w:r w:rsidRPr="0057407A">
        <w:rPr>
          <w:rFonts w:ascii="Times New Roman" w:hAnsi="Times New Roman"/>
          <w:b/>
          <w:sz w:val="28"/>
          <w:szCs w:val="28"/>
        </w:rPr>
        <w:t>осуществля</w:t>
      </w:r>
      <w:r>
        <w:rPr>
          <w:rFonts w:ascii="Times New Roman" w:hAnsi="Times New Roman"/>
          <w:b/>
          <w:sz w:val="28"/>
          <w:szCs w:val="28"/>
        </w:rPr>
        <w:t xml:space="preserve">ется </w:t>
      </w:r>
      <w:r w:rsidRPr="0057407A">
        <w:rPr>
          <w:rFonts w:ascii="Times New Roman" w:hAnsi="Times New Roman"/>
          <w:b/>
          <w:sz w:val="28"/>
          <w:szCs w:val="28"/>
        </w:rPr>
        <w:t>на дому</w:t>
      </w:r>
    </w:p>
    <w:p w:rsidR="00F57199" w:rsidRDefault="00F57199" w:rsidP="006D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07A">
        <w:rPr>
          <w:rFonts w:ascii="Times New Roman" w:hAnsi="Times New Roman"/>
          <w:b/>
          <w:sz w:val="28"/>
          <w:szCs w:val="28"/>
        </w:rPr>
        <w:t xml:space="preserve"> в муниципальных общеобразовательных организациях </w:t>
      </w:r>
    </w:p>
    <w:p w:rsidR="00F57199" w:rsidRPr="0057407A" w:rsidRDefault="00F57199" w:rsidP="006D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07A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F57199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Pr="0057407A" w:rsidRDefault="00F57199" w:rsidP="00BB653F">
      <w:pPr>
        <w:pStyle w:val="a"/>
        <w:tabs>
          <w:tab w:val="left" w:pos="0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F57199" w:rsidRDefault="00F57199" w:rsidP="00692773">
      <w:pPr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03AED">
        <w:rPr>
          <w:rFonts w:ascii="Times New Roman" w:hAnsi="Times New Roman"/>
          <w:sz w:val="28"/>
          <w:szCs w:val="28"/>
        </w:rPr>
        <w:t xml:space="preserve">В соответствии с частью 5 статьи 20 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03AED"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пунктом 7 статьи 79 Федерального закона от 29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>декабря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3AED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3AED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пунктом 6 статьи 26 Закона Краснодарского края от 16 июля 2013 года № 2770-КЗ «Об образовании в Краснодарском крае», Федеральным законом от 24 ноября 1995 года </w:t>
      </w:r>
      <w:r>
        <w:rPr>
          <w:rFonts w:ascii="Times New Roman" w:hAnsi="Times New Roman"/>
          <w:sz w:val="28"/>
          <w:szCs w:val="28"/>
        </w:rPr>
        <w:t>№</w:t>
      </w:r>
      <w:r w:rsidRPr="00503AED">
        <w:rPr>
          <w:rFonts w:ascii="Times New Roman" w:hAnsi="Times New Roman"/>
          <w:sz w:val="28"/>
          <w:szCs w:val="28"/>
        </w:rPr>
        <w:t xml:space="preserve"> 181-ФЗ «О социальной защите инвалидов в Российской Федерации», Постановлением Главного государственного санитарного врача Российской Федерации от 27 октября 2020 года № 32 «Об утверждении 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санитарно-эпидемиологических правил и норм </w:t>
      </w:r>
      <w:r w:rsidRPr="00503AED">
        <w:rPr>
          <w:rFonts w:ascii="Times New Roman" w:hAnsi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  <w:sz w:val="28"/>
          <w:szCs w:val="28"/>
        </w:rPr>
        <w:t>»</w:t>
      </w:r>
      <w:r w:rsidRPr="00503A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решением</w:t>
      </w:r>
      <w:r w:rsidRPr="00503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муниципального образования Апшеронский район от 29 октября 2020 года № 9 «О реализации прав обучающихся общеобразовательных организаций муниципального образования Апшеронский район» с изменениями и дополнениями от 21 января 2021 года № 24 «О внесении изменений в решение Совета муниципального образования Апшеронский район от 29 октября 2020 года № 9 «О реализации прав обучающихся общеобразовательных организаций муниципального образования Апшеронский район», в </w:t>
      </w:r>
      <w:r w:rsidRPr="00503AED">
        <w:rPr>
          <w:rFonts w:ascii="Times New Roman" w:hAnsi="Times New Roman"/>
          <w:sz w:val="28"/>
          <w:szCs w:val="28"/>
        </w:rPr>
        <w:t xml:space="preserve"> целях организации бесплатного двухразового питания обучающихся с ограниченными возможностями здоровья в муниципальных общеобразовательных организациях муниципального образования Апшеронский район, реализующих образовательные программы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 xml:space="preserve">общего,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>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ED">
        <w:rPr>
          <w:rFonts w:ascii="Times New Roman" w:hAnsi="Times New Roman"/>
          <w:sz w:val="28"/>
          <w:szCs w:val="28"/>
        </w:rPr>
        <w:t>п о с т а н о в л я ю</w:t>
      </w:r>
      <w:r w:rsidRPr="0057407A">
        <w:rPr>
          <w:rFonts w:ascii="Times New Roman" w:hAnsi="Times New Roman"/>
          <w:sz w:val="28"/>
          <w:szCs w:val="28"/>
        </w:rPr>
        <w:t xml:space="preserve"> :</w:t>
      </w:r>
      <w:r w:rsidRPr="0057407A">
        <w:rPr>
          <w:rFonts w:ascii="Times New Roman" w:hAnsi="Times New Roman"/>
          <w:sz w:val="28"/>
          <w:szCs w:val="28"/>
        </w:rPr>
        <w:tab/>
      </w:r>
    </w:p>
    <w:p w:rsidR="00F57199" w:rsidRPr="002E76C1" w:rsidRDefault="00F57199" w:rsidP="00D317E3">
      <w:pPr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76C1">
        <w:rPr>
          <w:rFonts w:ascii="Times New Roman" w:hAnsi="Times New Roman"/>
          <w:sz w:val="28"/>
          <w:szCs w:val="28"/>
        </w:rPr>
        <w:t>Утвердить размер</w:t>
      </w:r>
      <w:r>
        <w:rPr>
          <w:rFonts w:ascii="Times New Roman" w:hAnsi="Times New Roman"/>
          <w:sz w:val="28"/>
          <w:szCs w:val="28"/>
        </w:rPr>
        <w:t>:</w:t>
      </w:r>
    </w:p>
    <w:p w:rsidR="00F57199" w:rsidRPr="002E76C1" w:rsidRDefault="00F57199" w:rsidP="00EC2781">
      <w:pPr>
        <w:pStyle w:val="ListParagraph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Pr="002E76C1">
        <w:rPr>
          <w:rFonts w:ascii="Times New Roman" w:hAnsi="Times New Roman"/>
          <w:sz w:val="28"/>
          <w:szCs w:val="28"/>
        </w:rPr>
        <w:t>стоимости двухразового горячего питания обучающихся с ограниченными возможностями здоровья, обучающихся по очной форме обучения, осваивающи</w:t>
      </w:r>
      <w:r>
        <w:rPr>
          <w:rFonts w:ascii="Times New Roman" w:hAnsi="Times New Roman"/>
          <w:sz w:val="28"/>
          <w:szCs w:val="28"/>
        </w:rPr>
        <w:t>х</w:t>
      </w:r>
      <w:r w:rsidRPr="002E76C1">
        <w:rPr>
          <w:rFonts w:ascii="Times New Roman" w:hAnsi="Times New Roman"/>
          <w:sz w:val="28"/>
          <w:szCs w:val="28"/>
        </w:rPr>
        <w:t xml:space="preserve"> адаптированные общеобразовательные программы начального общего, основного общего, среднего общего образования в муниципальных общеобразовательных организациях муниципального образования Апшеронский район, из расчета:</w:t>
      </w:r>
    </w:p>
    <w:p w:rsidR="00F57199" w:rsidRPr="0057407A" w:rsidRDefault="00F57199" w:rsidP="00BC6F40">
      <w:pPr>
        <w:tabs>
          <w:tab w:val="left" w:pos="851"/>
          <w:tab w:val="left" w:pos="993"/>
        </w:tabs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57407A">
        <w:rPr>
          <w:rFonts w:ascii="Times New Roman" w:hAnsi="Times New Roman"/>
          <w:sz w:val="28"/>
          <w:szCs w:val="28"/>
        </w:rPr>
        <w:t>-завтрак 37,27 рублей (в том числе стоимость продуктового набора 30,52 рублей),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07A">
        <w:rPr>
          <w:rFonts w:ascii="Times New Roman" w:hAnsi="Times New Roman"/>
          <w:sz w:val="28"/>
          <w:szCs w:val="28"/>
        </w:rPr>
        <w:t>обед 52,83 рубля (в том числе стоимость продуктового набора 46,08 рублей)</w:t>
      </w:r>
      <w:r>
        <w:rPr>
          <w:rFonts w:ascii="Times New Roman" w:hAnsi="Times New Roman"/>
          <w:sz w:val="28"/>
          <w:szCs w:val="28"/>
        </w:rPr>
        <w:t>,</w:t>
      </w:r>
      <w:r w:rsidRPr="00A4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полдник 16,96 рублей (</w:t>
      </w:r>
      <w:r w:rsidRPr="0057407A">
        <w:rPr>
          <w:rFonts w:ascii="Times New Roman" w:hAnsi="Times New Roman"/>
          <w:sz w:val="28"/>
          <w:szCs w:val="28"/>
        </w:rPr>
        <w:t>в том числе стоимость продуктового набора</w:t>
      </w:r>
      <w:r>
        <w:rPr>
          <w:rFonts w:ascii="Times New Roman" w:hAnsi="Times New Roman"/>
          <w:sz w:val="28"/>
          <w:szCs w:val="28"/>
        </w:rPr>
        <w:t xml:space="preserve"> 10,21 рублей)</w:t>
      </w:r>
      <w:r w:rsidRPr="0057407A">
        <w:rPr>
          <w:rFonts w:ascii="Times New Roman" w:hAnsi="Times New Roman"/>
          <w:sz w:val="28"/>
          <w:szCs w:val="28"/>
        </w:rPr>
        <w:t xml:space="preserve"> в день посещения занятий (уроков) на одного обучающегося, осваивающего адаптированную основную общеобразовательную программу начального общего образования в течение учебного года;</w:t>
      </w:r>
    </w:p>
    <w:p w:rsidR="00F57199" w:rsidRPr="0057407A" w:rsidRDefault="00F57199" w:rsidP="00EF235D">
      <w:pPr>
        <w:tabs>
          <w:tab w:val="left" w:pos="851"/>
        </w:tabs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57407A">
        <w:rPr>
          <w:rFonts w:ascii="Times New Roman" w:hAnsi="Times New Roman"/>
          <w:sz w:val="28"/>
          <w:szCs w:val="28"/>
        </w:rPr>
        <w:t>-завтрак 40,61 рублей (в том числе стоимость продуктового набора 33,86 рубл</w:t>
      </w:r>
      <w:r>
        <w:rPr>
          <w:rFonts w:ascii="Times New Roman" w:hAnsi="Times New Roman"/>
          <w:sz w:val="28"/>
          <w:szCs w:val="28"/>
        </w:rPr>
        <w:t>я</w:t>
      </w:r>
      <w:r w:rsidRPr="0057407A">
        <w:rPr>
          <w:rFonts w:ascii="Times New Roman" w:hAnsi="Times New Roman"/>
          <w:sz w:val="28"/>
          <w:szCs w:val="28"/>
        </w:rPr>
        <w:t>), обед 59,21 рублей (в том числе стоимость продуктового набора 52,46 рубля)</w:t>
      </w:r>
      <w:r>
        <w:rPr>
          <w:rFonts w:ascii="Times New Roman" w:hAnsi="Times New Roman"/>
          <w:sz w:val="28"/>
          <w:szCs w:val="28"/>
        </w:rPr>
        <w:t>,</w:t>
      </w:r>
      <w:r w:rsidRPr="00A4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полдник 17,61 рублей (</w:t>
      </w:r>
      <w:r w:rsidRPr="0057407A">
        <w:rPr>
          <w:rFonts w:ascii="Times New Roman" w:hAnsi="Times New Roman"/>
          <w:sz w:val="28"/>
          <w:szCs w:val="28"/>
        </w:rPr>
        <w:t>в том числе стоимость продуктового набора</w:t>
      </w:r>
      <w:r>
        <w:rPr>
          <w:rFonts w:ascii="Times New Roman" w:hAnsi="Times New Roman"/>
          <w:sz w:val="28"/>
          <w:szCs w:val="28"/>
        </w:rPr>
        <w:t xml:space="preserve"> 10,86 рублей)</w:t>
      </w:r>
      <w:r w:rsidRPr="0057407A">
        <w:rPr>
          <w:rFonts w:ascii="Times New Roman" w:hAnsi="Times New Roman"/>
          <w:sz w:val="28"/>
          <w:szCs w:val="28"/>
        </w:rPr>
        <w:t xml:space="preserve"> в день посещения занятий (уроков) на одного обучающегося, осваивающего адаптированные основные общеобразовательные программы основного общего и среднего общего образования в течение учебного года</w:t>
      </w:r>
      <w:r>
        <w:rPr>
          <w:rFonts w:ascii="Times New Roman" w:hAnsi="Times New Roman"/>
          <w:sz w:val="28"/>
          <w:szCs w:val="28"/>
        </w:rPr>
        <w:t xml:space="preserve">.          </w:t>
      </w:r>
      <w:r w:rsidRPr="0057407A">
        <w:rPr>
          <w:rFonts w:ascii="Times New Roman" w:hAnsi="Times New Roman"/>
          <w:sz w:val="28"/>
          <w:szCs w:val="28"/>
        </w:rPr>
        <w:t xml:space="preserve"> </w:t>
      </w:r>
    </w:p>
    <w:p w:rsidR="00F57199" w:rsidRPr="0057407A" w:rsidRDefault="00F57199" w:rsidP="00EF235D">
      <w:pPr>
        <w:tabs>
          <w:tab w:val="left" w:pos="709"/>
        </w:tabs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7407A">
        <w:rPr>
          <w:rFonts w:ascii="Times New Roman" w:hAnsi="Times New Roman"/>
          <w:sz w:val="28"/>
          <w:szCs w:val="28"/>
        </w:rPr>
        <w:t xml:space="preserve">компенсации обучающимся с ограниченными возможностями здоровья, </w:t>
      </w:r>
      <w:r w:rsidRPr="00365418">
        <w:rPr>
          <w:rFonts w:ascii="Times New Roman" w:hAnsi="Times New Roman"/>
          <w:sz w:val="28"/>
          <w:szCs w:val="28"/>
        </w:rPr>
        <w:t>осваивающим адаптированные общеобразовательные программы начального общего, основного общего, среднего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07A">
        <w:rPr>
          <w:rFonts w:ascii="Times New Roman" w:hAnsi="Times New Roman"/>
          <w:sz w:val="28"/>
          <w:szCs w:val="28"/>
        </w:rPr>
        <w:t>индивидуальное обучение которым общеобразовательные организации муниципального образования Апшеронский район осуществляют на дому, из расчета:</w:t>
      </w:r>
    </w:p>
    <w:p w:rsidR="00F57199" w:rsidRPr="0057407A" w:rsidRDefault="00F57199" w:rsidP="00EF235D">
      <w:pPr>
        <w:tabs>
          <w:tab w:val="left" w:pos="709"/>
        </w:tabs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407A">
        <w:rPr>
          <w:rFonts w:ascii="Times New Roman" w:hAnsi="Times New Roman"/>
          <w:sz w:val="28"/>
          <w:szCs w:val="28"/>
        </w:rPr>
        <w:t>30,52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7407A">
        <w:rPr>
          <w:rFonts w:ascii="Times New Roman" w:hAnsi="Times New Roman"/>
          <w:sz w:val="28"/>
          <w:szCs w:val="28"/>
        </w:rPr>
        <w:t>в день проведения занятий (уроков) согласно учебному плану на одного обучающегося по адаптированной основной общеобразовательной программе начального общего образования в течение учебного года.</w:t>
      </w:r>
    </w:p>
    <w:p w:rsidR="00F57199" w:rsidRDefault="00F57199" w:rsidP="00EF235D">
      <w:pPr>
        <w:tabs>
          <w:tab w:val="left" w:pos="709"/>
        </w:tabs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57407A">
        <w:rPr>
          <w:rFonts w:ascii="Times New Roman" w:hAnsi="Times New Roman"/>
          <w:sz w:val="28"/>
          <w:szCs w:val="28"/>
        </w:rPr>
        <w:t>-33,86 рубля в день проведения занятий (уроков) согласно учебному плану на одного обучающегося по адаптированным основным общеобразовательным программам основного общего и среднего общего образования в течение 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F57199" w:rsidRPr="0057407A" w:rsidRDefault="00F57199" w:rsidP="00EC2781">
      <w:pPr>
        <w:tabs>
          <w:tab w:val="left" w:pos="709"/>
        </w:tabs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2.Управлению образования администрации муниципального образования Апшеронский район (Борисенко Т.А) при планировании и распределении муниципальным общеобразовательным организациям муниципального образования Апшеронский район бюджетных ассигнований муниципального образования Апшеронский район руководствоваться настоящим постановлением. </w:t>
      </w:r>
    </w:p>
    <w:p w:rsidR="00F57199" w:rsidRPr="0057407A" w:rsidRDefault="00F57199" w:rsidP="003E750D">
      <w:pPr>
        <w:tabs>
          <w:tab w:val="left" w:pos="709"/>
          <w:tab w:val="left" w:pos="1418"/>
        </w:tabs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407A">
        <w:rPr>
          <w:rFonts w:ascii="Times New Roman" w:hAnsi="Times New Roman"/>
          <w:sz w:val="28"/>
          <w:szCs w:val="28"/>
        </w:rPr>
        <w:t xml:space="preserve">.Управлению организационной работы администрации муниципального образования Апшеронский район (Большакова С.В.) официально </w:t>
      </w:r>
      <w:r>
        <w:rPr>
          <w:rFonts w:ascii="Times New Roman" w:hAnsi="Times New Roman"/>
          <w:sz w:val="28"/>
          <w:szCs w:val="28"/>
        </w:rPr>
        <w:t>обнародовать и разместить</w:t>
      </w:r>
      <w:r w:rsidRPr="0057407A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Апшеронский район. </w:t>
      </w:r>
    </w:p>
    <w:p w:rsidR="00F57199" w:rsidRPr="0057407A" w:rsidRDefault="00F57199" w:rsidP="003E750D">
      <w:pPr>
        <w:tabs>
          <w:tab w:val="left" w:pos="1440"/>
        </w:tabs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7407A">
        <w:rPr>
          <w:rFonts w:ascii="Times New Roman" w:hAnsi="Times New Roman"/>
          <w:sz w:val="28"/>
          <w:szCs w:val="28"/>
        </w:rPr>
        <w:t>.Контроль за выполнением настоящего решения возложить на заместителя главы муниципального образования Апшеронский район            И.А. Смирнову.</w:t>
      </w:r>
    </w:p>
    <w:p w:rsidR="00F57199" w:rsidRDefault="00F57199" w:rsidP="00E76E89">
      <w:pPr>
        <w:pStyle w:val="NoSpacing"/>
        <w:tabs>
          <w:tab w:val="left" w:pos="0"/>
        </w:tabs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407A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7407A">
        <w:rPr>
          <w:rFonts w:ascii="Times New Roman" w:hAnsi="Times New Roman"/>
          <w:sz w:val="28"/>
          <w:szCs w:val="28"/>
        </w:rPr>
        <w:t xml:space="preserve"> вступает в силу </w:t>
      </w:r>
      <w:r w:rsidRPr="007C5556">
        <w:rPr>
          <w:rFonts w:ascii="Times New Roman" w:hAnsi="Times New Roman"/>
          <w:sz w:val="28"/>
          <w:szCs w:val="28"/>
        </w:rPr>
        <w:t xml:space="preserve">после официального </w:t>
      </w:r>
      <w:r>
        <w:rPr>
          <w:rFonts w:ascii="Times New Roman" w:hAnsi="Times New Roman"/>
          <w:sz w:val="28"/>
          <w:szCs w:val="28"/>
        </w:rPr>
        <w:t xml:space="preserve">обнародования и распространяется на правоотношения, возникшие с </w:t>
      </w:r>
      <w:r w:rsidRPr="007C5556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7C55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C5556">
        <w:rPr>
          <w:rFonts w:ascii="Times New Roman" w:hAnsi="Times New Roman"/>
          <w:sz w:val="28"/>
          <w:szCs w:val="28"/>
        </w:rPr>
        <w:t xml:space="preserve"> года.</w:t>
      </w:r>
    </w:p>
    <w:p w:rsidR="00F57199" w:rsidRDefault="00F57199" w:rsidP="00E76E89">
      <w:pPr>
        <w:pStyle w:val="NoSpacing"/>
        <w:tabs>
          <w:tab w:val="left" w:pos="0"/>
        </w:tabs>
        <w:ind w:firstLine="840"/>
        <w:jc w:val="both"/>
        <w:rPr>
          <w:rFonts w:ascii="Times New Roman" w:hAnsi="Times New Roman"/>
          <w:sz w:val="28"/>
          <w:szCs w:val="28"/>
        </w:rPr>
      </w:pPr>
    </w:p>
    <w:p w:rsidR="00F57199" w:rsidRDefault="00F57199" w:rsidP="00EC2781">
      <w:pPr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7199" w:rsidRDefault="00F57199" w:rsidP="00EC2781">
      <w:pPr>
        <w:pStyle w:val="ConsPlusTitle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F57199" w:rsidRDefault="00F57199" w:rsidP="00EC2781">
      <w:pPr>
        <w:pStyle w:val="BodyText2"/>
        <w:tabs>
          <w:tab w:val="left" w:pos="0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   О.Г. Цыпкин</w:t>
      </w:r>
    </w:p>
    <w:p w:rsidR="00F57199" w:rsidRDefault="00F57199" w:rsidP="00EC2781">
      <w:pPr>
        <w:spacing w:line="20" w:lineRule="atLeast"/>
      </w:pPr>
    </w:p>
    <w:p w:rsidR="00F57199" w:rsidRPr="0057407A" w:rsidRDefault="00F57199" w:rsidP="00EC2781">
      <w:pPr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7199" w:rsidRPr="0057407A" w:rsidRDefault="00F57199" w:rsidP="00EC2781">
      <w:pPr>
        <w:tabs>
          <w:tab w:val="left" w:pos="1440"/>
        </w:tabs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7199" w:rsidRDefault="00F57199" w:rsidP="00EC2781">
      <w:pPr>
        <w:spacing w:line="20" w:lineRule="atLeast"/>
      </w:pPr>
    </w:p>
    <w:p w:rsidR="00F57199" w:rsidRDefault="00F57199" w:rsidP="00EC2781">
      <w:pPr>
        <w:spacing w:line="20" w:lineRule="atLeast"/>
      </w:pPr>
    </w:p>
    <w:p w:rsidR="00F57199" w:rsidRDefault="00F57199" w:rsidP="00EC2781">
      <w:pPr>
        <w:spacing w:line="20" w:lineRule="atLeast"/>
      </w:pPr>
    </w:p>
    <w:p w:rsidR="00F57199" w:rsidRDefault="00F57199" w:rsidP="00EC2781">
      <w:pPr>
        <w:spacing w:line="20" w:lineRule="atLeast"/>
      </w:pPr>
    </w:p>
    <w:p w:rsidR="00F57199" w:rsidRDefault="00F57199" w:rsidP="00EC2781">
      <w:pPr>
        <w:spacing w:line="20" w:lineRule="atLeast"/>
      </w:pPr>
    </w:p>
    <w:p w:rsidR="00F57199" w:rsidRDefault="00F57199" w:rsidP="00EC2781">
      <w:pPr>
        <w:spacing w:line="20" w:lineRule="atLeast"/>
      </w:pPr>
    </w:p>
    <w:p w:rsidR="00F57199" w:rsidRDefault="00F57199" w:rsidP="00BB653F"/>
    <w:p w:rsidR="00F57199" w:rsidRDefault="00F57199" w:rsidP="00BB653F"/>
    <w:p w:rsidR="00F57199" w:rsidRDefault="00F57199"/>
    <w:sectPr w:rsidR="00F57199" w:rsidSect="00CA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2F7A"/>
    <w:multiLevelType w:val="hybridMultilevel"/>
    <w:tmpl w:val="4802C988"/>
    <w:lvl w:ilvl="0" w:tplc="0C0452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79A"/>
    <w:rsid w:val="001279D7"/>
    <w:rsid w:val="00186092"/>
    <w:rsid w:val="001D3721"/>
    <w:rsid w:val="002B15CB"/>
    <w:rsid w:val="002B476A"/>
    <w:rsid w:val="002E76C1"/>
    <w:rsid w:val="00360FDD"/>
    <w:rsid w:val="00364706"/>
    <w:rsid w:val="00365418"/>
    <w:rsid w:val="003A484E"/>
    <w:rsid w:val="003B58BA"/>
    <w:rsid w:val="003E750D"/>
    <w:rsid w:val="00503AED"/>
    <w:rsid w:val="0057407A"/>
    <w:rsid w:val="00603F8D"/>
    <w:rsid w:val="00634717"/>
    <w:rsid w:val="00692773"/>
    <w:rsid w:val="006D1BE0"/>
    <w:rsid w:val="007C5556"/>
    <w:rsid w:val="007F4ACD"/>
    <w:rsid w:val="0082553F"/>
    <w:rsid w:val="00826B74"/>
    <w:rsid w:val="00A13E8A"/>
    <w:rsid w:val="00A43E29"/>
    <w:rsid w:val="00A65C0B"/>
    <w:rsid w:val="00B53F0D"/>
    <w:rsid w:val="00BB653F"/>
    <w:rsid w:val="00BC6F40"/>
    <w:rsid w:val="00BF0A24"/>
    <w:rsid w:val="00C03E77"/>
    <w:rsid w:val="00CA1C3E"/>
    <w:rsid w:val="00CA1EBD"/>
    <w:rsid w:val="00CC3346"/>
    <w:rsid w:val="00CE620F"/>
    <w:rsid w:val="00D07324"/>
    <w:rsid w:val="00D317E3"/>
    <w:rsid w:val="00D87BC0"/>
    <w:rsid w:val="00E76E89"/>
    <w:rsid w:val="00EC2781"/>
    <w:rsid w:val="00EF235D"/>
    <w:rsid w:val="00F57199"/>
    <w:rsid w:val="00F6279A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3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653F"/>
    <w:rPr>
      <w:lang w:eastAsia="en-US"/>
    </w:rPr>
  </w:style>
  <w:style w:type="paragraph" w:customStyle="1" w:styleId="a">
    <w:name w:val="Базовый"/>
    <w:uiPriority w:val="99"/>
    <w:rsid w:val="00BB653F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</w:rPr>
  </w:style>
  <w:style w:type="paragraph" w:customStyle="1" w:styleId="ConsPlusTitle">
    <w:name w:val="ConsPlusTitle"/>
    <w:uiPriority w:val="99"/>
    <w:rsid w:val="00BB653F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BodyText2">
    <w:name w:val="Body Text 2"/>
    <w:basedOn w:val="a"/>
    <w:link w:val="BodyText2Char"/>
    <w:uiPriority w:val="99"/>
    <w:semiHidden/>
    <w:rsid w:val="00BB653F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653F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E7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A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763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питания обучающихся с ограниченными возможностями здоровья, обучающихся по очной форме обучения, об утверждении суммы компенсации стоимости питания обучающимся с ограниченными возможностями здоровья, осуществляющим обучение на до</dc:title>
  <dc:subject/>
  <dc:creator>User</dc:creator>
  <cp:keywords/>
  <dc:description/>
  <cp:lastModifiedBy>Саидова</cp:lastModifiedBy>
  <cp:revision>13</cp:revision>
  <cp:lastPrinted>2021-02-01T13:04:00Z</cp:lastPrinted>
  <dcterms:created xsi:type="dcterms:W3CDTF">2021-02-01T13:03:00Z</dcterms:created>
  <dcterms:modified xsi:type="dcterms:W3CDTF">2021-02-01T13:52:00Z</dcterms:modified>
</cp:coreProperties>
</file>